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E5EA" w14:textId="1EA7E844" w:rsidR="00C97182" w:rsidRDefault="0001156D" w:rsidP="00C97182">
      <w:pPr>
        <w:spacing w:before="89" w:line="442" w:lineRule="exact"/>
        <w:ind w:left="220"/>
        <w:rPr>
          <w:rFonts w:ascii="Calibri"/>
          <w:b/>
          <w:spacing w:val="-2"/>
          <w:sz w:val="28"/>
          <w:lang w:val="fi-F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791A65" wp14:editId="6ACA319A">
            <wp:simplePos x="0" y="0"/>
            <wp:positionH relativeFrom="column">
              <wp:posOffset>4766310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09">
        <w:rPr>
          <w:noProof/>
          <w:position w:val="-26"/>
        </w:rPr>
        <w:drawing>
          <wp:anchor distT="0" distB="0" distL="114300" distR="114300" simplePos="0" relativeHeight="251659264" behindDoc="1" locked="0" layoutInCell="1" allowOverlap="1" wp14:anchorId="6F0E8A03" wp14:editId="7FC4C9EA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2095500" cy="357505"/>
            <wp:effectExtent l="0" t="0" r="0" b="4445"/>
            <wp:wrapTight wrapText="bothSides">
              <wp:wrapPolygon edited="0">
                <wp:start x="0" y="0"/>
                <wp:lineTo x="0" y="20718"/>
                <wp:lineTo x="21404" y="20718"/>
                <wp:lineTo x="2140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E443B" w14:textId="52AAE813" w:rsidR="006B08A9" w:rsidRDefault="006B08A9" w:rsidP="00EE7622">
      <w:pPr>
        <w:spacing w:before="89" w:line="442" w:lineRule="exact"/>
        <w:rPr>
          <w:rFonts w:ascii="Calibri"/>
          <w:b/>
          <w:spacing w:val="-2"/>
          <w:sz w:val="28"/>
          <w:lang w:val="fi-FI"/>
        </w:rPr>
      </w:pPr>
    </w:p>
    <w:p w14:paraId="430C67BB" w14:textId="56D0ADC9" w:rsidR="006B08A9" w:rsidRDefault="006B08A9" w:rsidP="008C3661">
      <w:pPr>
        <w:spacing w:before="89" w:line="442" w:lineRule="exact"/>
        <w:rPr>
          <w:rFonts w:ascii="Calibri"/>
          <w:b/>
          <w:spacing w:val="-2"/>
          <w:sz w:val="28"/>
          <w:lang w:val="fi-FI"/>
        </w:rPr>
      </w:pPr>
      <w:r>
        <w:rPr>
          <w:rFonts w:ascii="Calibri"/>
          <w:b/>
          <w:spacing w:val="-2"/>
          <w:sz w:val="28"/>
          <w:lang w:val="fi-FI"/>
        </w:rPr>
        <w:t>Kalajoki – Kampus selvityshanke</w:t>
      </w:r>
    </w:p>
    <w:p w14:paraId="6203BB28" w14:textId="49D6FDF7" w:rsidR="006B08A9" w:rsidRDefault="008C3661" w:rsidP="008C3661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proofErr w:type="spellStart"/>
      <w:r>
        <w:rPr>
          <w:rFonts w:ascii="Calibri"/>
          <w:bCs/>
          <w:spacing w:val="-2"/>
          <w:sz w:val="28"/>
          <w:lang w:val="fi-FI"/>
        </w:rPr>
        <w:t>Kalajoki-</w:t>
      </w:r>
      <w:proofErr w:type="spellEnd"/>
      <w:r>
        <w:rPr>
          <w:rFonts w:ascii="Calibri"/>
          <w:bCs/>
          <w:spacing w:val="-2"/>
          <w:sz w:val="28"/>
          <w:lang w:val="fi-FI"/>
        </w:rPr>
        <w:t xml:space="preserve"> kampus</w:t>
      </w:r>
      <w:r w:rsidR="00ED4AF7">
        <w:rPr>
          <w:rFonts w:ascii="Calibri"/>
          <w:bCs/>
          <w:spacing w:val="-2"/>
          <w:sz w:val="28"/>
          <w:lang w:val="fi-FI"/>
        </w:rPr>
        <w:t xml:space="preserve"> - hanke</w:t>
      </w:r>
      <w:r>
        <w:rPr>
          <w:rFonts w:ascii="Calibri"/>
          <w:bCs/>
          <w:spacing w:val="-2"/>
          <w:sz w:val="28"/>
          <w:lang w:val="fi-FI"/>
        </w:rPr>
        <w:t xml:space="preserve"> kokoaa yhteen lukiokoulutuksen, ammatillisen koulutuksen ja kaupungin yrityspalvelut. Hankkeessa suunniteltava uusi kampus toimii koulutuksen toimistohotellina kooten mukaan myös ammattikorkeakouluja ja muita koulutus- ja yritystoiminnan kehittämistahoja sekä kansainvälisiä yhteistyökumppaneita. </w:t>
      </w:r>
    </w:p>
    <w:p w14:paraId="3BFF227F" w14:textId="03D99483" w:rsidR="008C3661" w:rsidRDefault="008C3661" w:rsidP="008C3661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 xml:space="preserve">Hanke mahdollistaa jatkuvan oppimisen mallin kehittämisen alueella </w:t>
      </w:r>
      <w:r w:rsidR="00ED4AF7">
        <w:rPr>
          <w:rFonts w:ascii="Calibri"/>
          <w:bCs/>
          <w:spacing w:val="-2"/>
          <w:sz w:val="28"/>
          <w:lang w:val="fi-FI"/>
        </w:rPr>
        <w:t>sekä kiinnittää huomiota täydennys- ja muuhun lyhytaikaiseen koulutukseen ja niiden toteuttamiseen yritysten tarpeiden mukaan. Hanke edistää myös eri oppimismuotojen käyttö</w:t>
      </w:r>
      <w:r w:rsidR="004C3EC2">
        <w:rPr>
          <w:rFonts w:ascii="Calibri"/>
          <w:bCs/>
          <w:spacing w:val="-2"/>
          <w:sz w:val="28"/>
          <w:lang w:val="fi-FI"/>
        </w:rPr>
        <w:t>ö</w:t>
      </w:r>
      <w:r w:rsidR="00ED4AF7">
        <w:rPr>
          <w:rFonts w:ascii="Calibri"/>
          <w:bCs/>
          <w:spacing w:val="-2"/>
          <w:sz w:val="28"/>
          <w:lang w:val="fi-FI"/>
        </w:rPr>
        <w:t xml:space="preserve">nottoa, parantaa oppilaitosten ja alueen vetovoimaa, uudistaa elinkeinoja kohentamalla väestön osaamistasoa sekä parantaa alueen työllisyyttä ja kansainvälistä vetovoimaa. </w:t>
      </w:r>
    </w:p>
    <w:p w14:paraId="3CC0BA71" w14:textId="72017BBD" w:rsidR="00ED4AF7" w:rsidRDefault="00ED4AF7" w:rsidP="008C3661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 xml:space="preserve">Selvityshankkeen tuloksena tavoitellaan kahta jatkotyöstettävää kokonaisuutta: </w:t>
      </w:r>
    </w:p>
    <w:p w14:paraId="3DF4F25A" w14:textId="5F95A9C5" w:rsidR="00ED4AF7" w:rsidRDefault="00345789" w:rsidP="00ED4AF7">
      <w:pPr>
        <w:pStyle w:val="Luettelokappale"/>
        <w:numPr>
          <w:ilvl w:val="0"/>
          <w:numId w:val="1"/>
        </w:numPr>
        <w:spacing w:before="89" w:line="442" w:lineRule="exact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>uusi yhteistyötoimintamalli</w:t>
      </w:r>
    </w:p>
    <w:p w14:paraId="0B9EC9BB" w14:textId="39514AFA" w:rsidR="00345789" w:rsidRDefault="00345789" w:rsidP="00ED4AF7">
      <w:pPr>
        <w:pStyle w:val="Luettelokappale"/>
        <w:numPr>
          <w:ilvl w:val="0"/>
          <w:numId w:val="1"/>
        </w:numPr>
        <w:spacing w:before="89" w:line="442" w:lineRule="exact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>tämän mallin toteuttamisen tarvitsemat tilat</w:t>
      </w:r>
    </w:p>
    <w:p w14:paraId="7EB6355A" w14:textId="7E5E81D2" w:rsidR="00345789" w:rsidRDefault="00345789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 xml:space="preserve">Hankkeen kokonaiskustannukset ovat 40 051 e, AKKE – määräraha 28 036 e. </w:t>
      </w:r>
    </w:p>
    <w:p w14:paraId="0AA75352" w14:textId="09A11002" w:rsidR="00345789" w:rsidRDefault="00345789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>Toteutusaika: 1.1.2021 – 30.6.2021</w:t>
      </w:r>
    </w:p>
    <w:p w14:paraId="445854F8" w14:textId="3704F5C4" w:rsidR="00345789" w:rsidRDefault="00345789" w:rsidP="00EE7622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spacing w:val="-2"/>
          <w:sz w:val="28"/>
          <w:lang w:val="fi-FI"/>
        </w:rPr>
        <w:t xml:space="preserve">yhteyshenkilö: Esa Siirilä puh 040 150 8432 </w:t>
      </w:r>
      <w:hyperlink r:id="rId9" w:history="1">
        <w:r w:rsidRPr="00C073FF">
          <w:rPr>
            <w:rStyle w:val="Hyperlinkki"/>
            <w:rFonts w:ascii="Calibri"/>
            <w:bCs/>
            <w:spacing w:val="-2"/>
            <w:sz w:val="28"/>
            <w:lang w:val="fi-FI"/>
          </w:rPr>
          <w:t>esa.siirila</w:t>
        </w:r>
        <w:r w:rsidRPr="00C073FF">
          <w:rPr>
            <w:rStyle w:val="Hyperlinkki"/>
            <w:rFonts w:ascii="Calibri" w:hAnsi="Calibri" w:cs="Calibri"/>
            <w:bCs/>
            <w:spacing w:val="-2"/>
            <w:sz w:val="28"/>
            <w:lang w:val="fi-FI"/>
          </w:rPr>
          <w:t>@</w:t>
        </w:r>
        <w:r w:rsidRPr="00C073FF">
          <w:rPr>
            <w:rStyle w:val="Hyperlinkki"/>
            <w:rFonts w:ascii="Calibri"/>
            <w:bCs/>
            <w:spacing w:val="-2"/>
            <w:sz w:val="28"/>
            <w:lang w:val="fi-FI"/>
          </w:rPr>
          <w:t>jedu.fi</w:t>
        </w:r>
      </w:hyperlink>
    </w:p>
    <w:p w14:paraId="1815FB34" w14:textId="2700C4F2" w:rsidR="00345789" w:rsidRDefault="00EE7622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  <w:r>
        <w:rPr>
          <w:rFonts w:ascii="Calibri"/>
          <w:bCs/>
          <w:noProof/>
          <w:spacing w:val="-2"/>
          <w:sz w:val="28"/>
          <w:lang w:val="fi-FI"/>
        </w:rPr>
        <w:drawing>
          <wp:anchor distT="0" distB="0" distL="114300" distR="114300" simplePos="0" relativeHeight="251664384" behindDoc="1" locked="0" layoutInCell="1" allowOverlap="1" wp14:anchorId="26CFE4FD" wp14:editId="089E5476">
            <wp:simplePos x="0" y="0"/>
            <wp:positionH relativeFrom="margin">
              <wp:posOffset>828675</wp:posOffset>
            </wp:positionH>
            <wp:positionV relativeFrom="paragraph">
              <wp:posOffset>144780</wp:posOffset>
            </wp:positionV>
            <wp:extent cx="3838575" cy="2080895"/>
            <wp:effectExtent l="152400" t="114300" r="142875" b="147955"/>
            <wp:wrapTight wrapText="bothSides">
              <wp:wrapPolygon edited="0">
                <wp:start x="-536" y="-1186"/>
                <wp:lineTo x="-858" y="-791"/>
                <wp:lineTo x="-858" y="21356"/>
                <wp:lineTo x="-643" y="22938"/>
                <wp:lineTo x="22190" y="22938"/>
                <wp:lineTo x="22297" y="2373"/>
                <wp:lineTo x="22082" y="-1186"/>
                <wp:lineTo x="-536" y="-1186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731" b="100000" l="7301" r="92829">
                                  <a14:foregroundMark x1="23468" y1="11779" x2="13820" y2="21875"/>
                                  <a14:foregroundMark x1="23859" y1="11779" x2="85919" y2="12981"/>
                                  <a14:foregroundMark x1="85919" y1="12740" x2="88918" y2="45673"/>
                                  <a14:foregroundMark x1="87875" y1="28365" x2="91917" y2="36779"/>
                                  <a14:foregroundMark x1="90482" y1="34615" x2="93481" y2="64183"/>
                                  <a14:foregroundMark x1="8344" y1="27644" x2="9909" y2="40144"/>
                                  <a14:foregroundMark x1="8735" y1="79567" x2="19557" y2="99760"/>
                                  <a14:foregroundMark x1="21121" y1="91827" x2="38592" y2="83173"/>
                                  <a14:foregroundMark x1="40678" y1="84615" x2="56975" y2="92308"/>
                                  <a14:foregroundMark x1="80313" y1="91346" x2="89831" y2="85817"/>
                                  <a14:foregroundMark x1="55150" y1="12981" x2="76923" y2="21154"/>
                                  <a14:foregroundMark x1="77445" y1="21154" x2="87353" y2="28365"/>
                                  <a14:backgroundMark x1="7953" y1="78606" x2="17862" y2="99760"/>
                                  <a14:backgroundMark x1="19817" y1="98317" x2="75228" y2="99760"/>
                                  <a14:backgroundMark x1="46415" y1="57212" x2="47718" y2="504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080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4095B" w14:textId="6FB7C4E4" w:rsidR="00345789" w:rsidRDefault="00345789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</w:p>
    <w:p w14:paraId="7809610D" w14:textId="5B735617" w:rsidR="00345789" w:rsidRDefault="00345789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</w:p>
    <w:p w14:paraId="30C3FD05" w14:textId="23F5C7DA" w:rsidR="00345789" w:rsidRDefault="00345789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</w:p>
    <w:p w14:paraId="320CDD7D" w14:textId="63C7844F" w:rsidR="00345789" w:rsidRDefault="00345789" w:rsidP="00345789">
      <w:pPr>
        <w:spacing w:before="89" w:line="442" w:lineRule="exact"/>
        <w:ind w:left="220"/>
        <w:rPr>
          <w:rFonts w:ascii="Calibri"/>
          <w:bCs/>
          <w:spacing w:val="-2"/>
          <w:sz w:val="28"/>
          <w:lang w:val="fi-FI"/>
        </w:rPr>
      </w:pPr>
    </w:p>
    <w:p w14:paraId="530A1E07" w14:textId="5E0F86DE" w:rsidR="00C97182" w:rsidRPr="000F70AE" w:rsidRDefault="00C97182" w:rsidP="00C97182">
      <w:pPr>
        <w:spacing w:before="89" w:line="442" w:lineRule="exact"/>
        <w:ind w:left="220"/>
        <w:rPr>
          <w:rFonts w:ascii="Calibri" w:eastAsia="Calibri" w:hAnsi="Calibri" w:cs="Calibri"/>
          <w:sz w:val="28"/>
          <w:szCs w:val="28"/>
          <w:lang w:val="fi-FI"/>
        </w:rPr>
      </w:pPr>
    </w:p>
    <w:p w14:paraId="25D3F753" w14:textId="22BBA09E" w:rsidR="00393464" w:rsidRPr="00C97182" w:rsidRDefault="00393464">
      <w:pPr>
        <w:rPr>
          <w:lang w:val="fi-FI"/>
        </w:rPr>
      </w:pPr>
    </w:p>
    <w:sectPr w:rsidR="00393464" w:rsidRPr="00C97182" w:rsidSect="00EE76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AC34" w14:textId="77777777" w:rsidR="00EE7622" w:rsidRDefault="00EE7622" w:rsidP="00EE7622">
      <w:r>
        <w:separator/>
      </w:r>
    </w:p>
  </w:endnote>
  <w:endnote w:type="continuationSeparator" w:id="0">
    <w:p w14:paraId="39ADF066" w14:textId="77777777" w:rsidR="00EE7622" w:rsidRDefault="00EE7622" w:rsidP="00EE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1CB0" w14:textId="77777777" w:rsidR="00EE7622" w:rsidRDefault="00EE762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237B" w14:textId="36702D77" w:rsidR="00EE7622" w:rsidRDefault="00646A49" w:rsidP="00646A49">
    <w:pPr>
      <w:spacing w:before="89" w:line="442" w:lineRule="exact"/>
      <w:rPr>
        <w:rFonts w:ascii="Calibri"/>
        <w:b/>
        <w:spacing w:val="-1"/>
        <w:sz w:val="28"/>
        <w:lang w:val="fi-FI"/>
      </w:rPr>
    </w:pPr>
    <w:r>
      <w:rPr>
        <w:rFonts w:ascii="Calibri"/>
        <w:b/>
        <w:spacing w:val="-2"/>
        <w:sz w:val="28"/>
        <w:lang w:val="fi-FI"/>
      </w:rPr>
      <w:t xml:space="preserve">          </w:t>
    </w:r>
    <w:r w:rsidR="00EE7622" w:rsidRPr="000F70AE">
      <w:rPr>
        <w:rFonts w:ascii="Calibri"/>
        <w:b/>
        <w:spacing w:val="-2"/>
        <w:sz w:val="28"/>
        <w:lang w:val="fi-FI"/>
      </w:rPr>
      <w:t>ALUE</w:t>
    </w:r>
    <w:r w:rsidR="00EE7622">
      <w:rPr>
        <w:rFonts w:ascii="Calibri"/>
        <w:b/>
        <w:spacing w:val="-2"/>
        <w:sz w:val="28"/>
        <w:lang w:val="fi-FI"/>
      </w:rPr>
      <w:t xml:space="preserve">IDEN KESTÄVÄN KASVUN JA </w:t>
    </w:r>
    <w:proofErr w:type="gramStart"/>
    <w:r w:rsidR="00EE7622">
      <w:rPr>
        <w:rFonts w:ascii="Calibri"/>
        <w:b/>
        <w:spacing w:val="-2"/>
        <w:sz w:val="28"/>
        <w:lang w:val="fi-FI"/>
      </w:rPr>
      <w:t>ELINVOIMAN  TUKEMINEN</w:t>
    </w:r>
    <w:proofErr w:type="gramEnd"/>
    <w:r w:rsidR="00EE7622" w:rsidRPr="000F70AE">
      <w:rPr>
        <w:rFonts w:ascii="Calibri"/>
        <w:b/>
        <w:spacing w:val="-1"/>
        <w:sz w:val="28"/>
        <w:lang w:val="fi-FI"/>
      </w:rPr>
      <w:t xml:space="preserve"> (AKKE)</w:t>
    </w:r>
  </w:p>
  <w:p w14:paraId="0DDF5D30" w14:textId="77777777" w:rsidR="00EE7622" w:rsidRPr="00EE7622" w:rsidRDefault="00EE7622">
    <w:pPr>
      <w:pStyle w:val="Alatunnist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B5A88" w14:textId="77777777" w:rsidR="00EE7622" w:rsidRDefault="00EE762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C066B" w14:textId="77777777" w:rsidR="00EE7622" w:rsidRDefault="00EE7622" w:rsidP="00EE7622">
      <w:r>
        <w:separator/>
      </w:r>
    </w:p>
  </w:footnote>
  <w:footnote w:type="continuationSeparator" w:id="0">
    <w:p w14:paraId="5C631F63" w14:textId="77777777" w:rsidR="00EE7622" w:rsidRDefault="00EE7622" w:rsidP="00EE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9A971" w14:textId="77777777" w:rsidR="00EE7622" w:rsidRDefault="00EE762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8544" w14:textId="77777777" w:rsidR="00EE7622" w:rsidRDefault="00EE762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5214D" w14:textId="77777777" w:rsidR="00EE7622" w:rsidRDefault="00EE762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06536"/>
    <w:multiLevelType w:val="hybridMultilevel"/>
    <w:tmpl w:val="ECD2C400"/>
    <w:lvl w:ilvl="0" w:tplc="8C48273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00" w:hanging="360"/>
      </w:pPr>
    </w:lvl>
    <w:lvl w:ilvl="2" w:tplc="040B001B" w:tentative="1">
      <w:start w:val="1"/>
      <w:numFmt w:val="lowerRoman"/>
      <w:lvlText w:val="%3."/>
      <w:lvlJc w:val="right"/>
      <w:pPr>
        <w:ind w:left="2020" w:hanging="180"/>
      </w:pPr>
    </w:lvl>
    <w:lvl w:ilvl="3" w:tplc="040B000F" w:tentative="1">
      <w:start w:val="1"/>
      <w:numFmt w:val="decimal"/>
      <w:lvlText w:val="%4."/>
      <w:lvlJc w:val="left"/>
      <w:pPr>
        <w:ind w:left="2740" w:hanging="360"/>
      </w:pPr>
    </w:lvl>
    <w:lvl w:ilvl="4" w:tplc="040B0019" w:tentative="1">
      <w:start w:val="1"/>
      <w:numFmt w:val="lowerLetter"/>
      <w:lvlText w:val="%5."/>
      <w:lvlJc w:val="left"/>
      <w:pPr>
        <w:ind w:left="3460" w:hanging="360"/>
      </w:pPr>
    </w:lvl>
    <w:lvl w:ilvl="5" w:tplc="040B001B" w:tentative="1">
      <w:start w:val="1"/>
      <w:numFmt w:val="lowerRoman"/>
      <w:lvlText w:val="%6."/>
      <w:lvlJc w:val="right"/>
      <w:pPr>
        <w:ind w:left="4180" w:hanging="180"/>
      </w:pPr>
    </w:lvl>
    <w:lvl w:ilvl="6" w:tplc="040B000F" w:tentative="1">
      <w:start w:val="1"/>
      <w:numFmt w:val="decimal"/>
      <w:lvlText w:val="%7."/>
      <w:lvlJc w:val="left"/>
      <w:pPr>
        <w:ind w:left="4900" w:hanging="360"/>
      </w:pPr>
    </w:lvl>
    <w:lvl w:ilvl="7" w:tplc="040B0019" w:tentative="1">
      <w:start w:val="1"/>
      <w:numFmt w:val="lowerLetter"/>
      <w:lvlText w:val="%8."/>
      <w:lvlJc w:val="left"/>
      <w:pPr>
        <w:ind w:left="5620" w:hanging="360"/>
      </w:pPr>
    </w:lvl>
    <w:lvl w:ilvl="8" w:tplc="040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B0"/>
    <w:rsid w:val="0001156D"/>
    <w:rsid w:val="00345789"/>
    <w:rsid w:val="00393464"/>
    <w:rsid w:val="004C3EC2"/>
    <w:rsid w:val="004F3509"/>
    <w:rsid w:val="00646A49"/>
    <w:rsid w:val="006B08A9"/>
    <w:rsid w:val="0080686D"/>
    <w:rsid w:val="008C3661"/>
    <w:rsid w:val="00B50AB0"/>
    <w:rsid w:val="00C97182"/>
    <w:rsid w:val="00ED4AF7"/>
    <w:rsid w:val="00E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75F7"/>
  <w15:chartTrackingRefBased/>
  <w15:docId w15:val="{A035B736-9CC9-4DE8-8C97-59DFAD82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7182"/>
    <w:pPr>
      <w:widowControl w:val="0"/>
      <w:spacing w:after="0" w:line="240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4AF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4578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5789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EE762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7622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EE762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62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sa.siirila@jedu.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Välimäki</dc:creator>
  <cp:keywords/>
  <dc:description/>
  <cp:lastModifiedBy>Pia Välimäki</cp:lastModifiedBy>
  <cp:revision>5</cp:revision>
  <dcterms:created xsi:type="dcterms:W3CDTF">2021-01-07T13:35:00Z</dcterms:created>
  <dcterms:modified xsi:type="dcterms:W3CDTF">2021-01-07T14:06:00Z</dcterms:modified>
</cp:coreProperties>
</file>